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52" w:rsidRPr="00F66331" w:rsidRDefault="00F37352" w:rsidP="00F37352">
      <w:pPr>
        <w:jc w:val="center"/>
        <w:rPr>
          <w:rFonts w:ascii="Garamond" w:hAnsi="Garamond" w:cs="Traditional Arabic"/>
          <w:b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AE11FB1" wp14:editId="2989BF3D">
            <wp:simplePos x="0" y="0"/>
            <wp:positionH relativeFrom="margin">
              <wp:posOffset>-73025</wp:posOffset>
            </wp:positionH>
            <wp:positionV relativeFrom="margin">
              <wp:posOffset>-255905</wp:posOffset>
            </wp:positionV>
            <wp:extent cx="1085215" cy="1081405"/>
            <wp:effectExtent l="0" t="0" r="635" b="4445"/>
            <wp:wrapSquare wrapText="bothSides"/>
            <wp:docPr id="1" name="Imagen 1" descr="Resultado de imagen de escudo de espaÃ±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de espaÃ±a en blanco y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6331">
        <w:rPr>
          <w:rFonts w:ascii="Garamond" w:hAnsi="Garamond" w:cs="Traditional Arabic"/>
          <w:b/>
          <w:sz w:val="36"/>
          <w:szCs w:val="36"/>
        </w:rPr>
        <w:t xml:space="preserve">Ayuntamiento de </w:t>
      </w:r>
      <w:proofErr w:type="spellStart"/>
      <w:r w:rsidRPr="00F66331">
        <w:rPr>
          <w:rFonts w:ascii="Garamond" w:hAnsi="Garamond" w:cs="Traditional Arabic"/>
          <w:b/>
          <w:sz w:val="36"/>
          <w:szCs w:val="36"/>
        </w:rPr>
        <w:t>Fuentecantos</w:t>
      </w:r>
      <w:proofErr w:type="spellEnd"/>
      <w:r w:rsidRPr="00F66331">
        <w:rPr>
          <w:rFonts w:ascii="Garamond" w:hAnsi="Garamond" w:cs="Traditional Arabic"/>
          <w:b/>
          <w:sz w:val="36"/>
          <w:szCs w:val="36"/>
        </w:rPr>
        <w:t xml:space="preserve"> (Soria)</w:t>
      </w:r>
    </w:p>
    <w:p w:rsidR="00F37352" w:rsidRDefault="00F37352"/>
    <w:p w:rsidR="00F37352" w:rsidRDefault="00F37352"/>
    <w:p w:rsidR="00F37352" w:rsidRDefault="00F37352" w:rsidP="00F37352">
      <w:pPr>
        <w:jc w:val="center"/>
        <w:rPr>
          <w:sz w:val="56"/>
          <w:szCs w:val="56"/>
        </w:rPr>
      </w:pPr>
      <w:r w:rsidRPr="00C37B20">
        <w:rPr>
          <w:i/>
          <w:sz w:val="96"/>
          <w:szCs w:val="96"/>
        </w:rPr>
        <w:t>Bando</w:t>
      </w:r>
    </w:p>
    <w:p w:rsidR="008A2C09" w:rsidRDefault="008A2C09"/>
    <w:p w:rsidR="00F37352" w:rsidRPr="00F37352" w:rsidRDefault="00F37352">
      <w:pPr>
        <w:rPr>
          <w:rFonts w:ascii="Monotype Corsiva" w:hAnsi="Monotype Corsiva"/>
          <w:sz w:val="40"/>
          <w:szCs w:val="40"/>
        </w:rPr>
      </w:pPr>
      <w:r w:rsidRPr="00F37352">
        <w:rPr>
          <w:rFonts w:ascii="Monotype Corsiva" w:hAnsi="Monotype Corsiva"/>
          <w:sz w:val="40"/>
          <w:szCs w:val="40"/>
        </w:rPr>
        <w:t>Tras carta de la Consejería de Agricultura, Ganadería y Desarrollo rural se comunica a los vecinos que según la ley 7/2006  la muerte de un animal debe de ser sin presencia de público.</w:t>
      </w:r>
    </w:p>
    <w:p w:rsidR="00F37352" w:rsidRPr="00F37352" w:rsidRDefault="00F37352">
      <w:pPr>
        <w:rPr>
          <w:rFonts w:ascii="Monotype Corsiva" w:hAnsi="Monotype Corsiva"/>
          <w:b/>
          <w:sz w:val="40"/>
          <w:szCs w:val="40"/>
        </w:rPr>
      </w:pPr>
      <w:r w:rsidRPr="00F37352">
        <w:rPr>
          <w:rFonts w:ascii="Monotype Corsiva" w:hAnsi="Monotype Corsiva"/>
          <w:b/>
          <w:sz w:val="40"/>
          <w:szCs w:val="40"/>
        </w:rPr>
        <w:t>Además, según el Reglamento CE 1099/2009 es obligatorio un aturdimiento previo al sacrificio y no causar a los animales agitación, dolor o sufrimiento evitables, incluso  en el caso del que sacrificio sea para consumo doméstico privado.</w:t>
      </w:r>
    </w:p>
    <w:p w:rsidR="00F37352" w:rsidRPr="00F37352" w:rsidRDefault="00F37352">
      <w:pPr>
        <w:rPr>
          <w:rFonts w:ascii="Monotype Corsiva" w:hAnsi="Monotype Corsiva"/>
          <w:sz w:val="40"/>
          <w:szCs w:val="40"/>
        </w:rPr>
      </w:pPr>
      <w:r w:rsidRPr="00F37352">
        <w:rPr>
          <w:rFonts w:ascii="Monotype Corsiva" w:hAnsi="Monotype Corsiva"/>
          <w:sz w:val="40"/>
          <w:szCs w:val="40"/>
        </w:rPr>
        <w:t>En caso del incumplimiento, el artículo 14 de la Ley 32/2007, de 7 de noviembre, plantea las sanciones correspondientes.</w:t>
      </w:r>
    </w:p>
    <w:p w:rsidR="00F37352" w:rsidRPr="00C50123" w:rsidRDefault="00F37352" w:rsidP="00F37352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En </w:t>
      </w:r>
      <w:proofErr w:type="spellStart"/>
      <w:r>
        <w:rPr>
          <w:rFonts w:ascii="Garamond" w:hAnsi="Garamond"/>
          <w:b/>
          <w:sz w:val="28"/>
          <w:szCs w:val="28"/>
        </w:rPr>
        <w:t>Fuentecantos</w:t>
      </w:r>
      <w:proofErr w:type="spellEnd"/>
      <w:r>
        <w:rPr>
          <w:rFonts w:ascii="Garamond" w:hAnsi="Garamond"/>
          <w:b/>
          <w:sz w:val="28"/>
          <w:szCs w:val="28"/>
        </w:rPr>
        <w:t xml:space="preserve"> a 11</w:t>
      </w:r>
      <w:r>
        <w:rPr>
          <w:rFonts w:ascii="Garamond" w:hAnsi="Garamond"/>
          <w:b/>
          <w:sz w:val="28"/>
          <w:szCs w:val="28"/>
        </w:rPr>
        <w:t xml:space="preserve"> de Diciembre</w:t>
      </w:r>
      <w:r w:rsidRPr="00C50123">
        <w:rPr>
          <w:rFonts w:ascii="Garamond" w:hAnsi="Garamond"/>
          <w:b/>
          <w:sz w:val="28"/>
          <w:szCs w:val="28"/>
        </w:rPr>
        <w:t xml:space="preserve"> de 2019</w:t>
      </w:r>
    </w:p>
    <w:p w:rsidR="00F37352" w:rsidRPr="00C50123" w:rsidRDefault="00F37352" w:rsidP="00F37352">
      <w:pPr>
        <w:rPr>
          <w:rFonts w:ascii="Garamond" w:hAnsi="Garamond"/>
          <w:b/>
          <w:sz w:val="28"/>
          <w:szCs w:val="28"/>
        </w:rPr>
      </w:pPr>
      <w:r w:rsidRPr="00C50123">
        <w:rPr>
          <w:rFonts w:ascii="Garamond" w:hAnsi="Garamond"/>
          <w:b/>
          <w:sz w:val="28"/>
          <w:szCs w:val="28"/>
        </w:rPr>
        <w:t>El Alcalde</w:t>
      </w:r>
      <w:r>
        <w:rPr>
          <w:rFonts w:ascii="Garamond" w:hAnsi="Garamond"/>
          <w:b/>
          <w:sz w:val="28"/>
          <w:szCs w:val="28"/>
        </w:rPr>
        <w:t>.</w:t>
      </w:r>
    </w:p>
    <w:p w:rsidR="00F37352" w:rsidRPr="00C50123" w:rsidRDefault="00F37352" w:rsidP="00F37352">
      <w:pPr>
        <w:rPr>
          <w:rFonts w:ascii="Garamond" w:hAnsi="Garamond"/>
          <w:b/>
          <w:sz w:val="28"/>
          <w:szCs w:val="28"/>
        </w:rPr>
      </w:pPr>
    </w:p>
    <w:p w:rsidR="00F37352" w:rsidRPr="00C50123" w:rsidRDefault="00F37352" w:rsidP="00F37352">
      <w:pPr>
        <w:rPr>
          <w:rFonts w:ascii="Garamond" w:hAnsi="Garamond"/>
          <w:b/>
          <w:sz w:val="28"/>
          <w:szCs w:val="28"/>
        </w:rPr>
      </w:pPr>
      <w:r w:rsidRPr="00C50123">
        <w:rPr>
          <w:rFonts w:ascii="Garamond" w:hAnsi="Garamond"/>
          <w:b/>
          <w:sz w:val="28"/>
          <w:szCs w:val="28"/>
        </w:rPr>
        <w:t>Fdo.: Juan Carlos García Hernández</w:t>
      </w:r>
    </w:p>
    <w:p w:rsidR="00F37352" w:rsidRDefault="00F37352">
      <w:bookmarkStart w:id="0" w:name="_GoBack"/>
      <w:bookmarkEnd w:id="0"/>
    </w:p>
    <w:sectPr w:rsidR="00F3735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29" w:rsidRDefault="00202D29" w:rsidP="00F37352">
      <w:pPr>
        <w:spacing w:after="0" w:line="240" w:lineRule="auto"/>
      </w:pPr>
      <w:r>
        <w:separator/>
      </w:r>
    </w:p>
  </w:endnote>
  <w:endnote w:type="continuationSeparator" w:id="0">
    <w:p w:rsidR="00202D29" w:rsidRDefault="00202D29" w:rsidP="00F3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52" w:rsidRPr="0010131D" w:rsidRDefault="00F37352" w:rsidP="00F37352">
    <w:pPr>
      <w:pStyle w:val="Piedepgina"/>
      <w:jc w:val="center"/>
      <w:rPr>
        <w:color w:val="000000" w:themeColor="text1"/>
      </w:rPr>
    </w:pPr>
    <w:r>
      <w:rPr>
        <w:color w:val="000000" w:themeColor="text1"/>
      </w:rPr>
      <w:t>Plaza, s/n 42162</w:t>
    </w:r>
    <w:r w:rsidRPr="0010131D">
      <w:rPr>
        <w:color w:val="000000" w:themeColor="text1"/>
      </w:rPr>
      <w:t xml:space="preserve">  </w:t>
    </w:r>
    <w:proofErr w:type="spellStart"/>
    <w:r w:rsidRPr="0010131D">
      <w:rPr>
        <w:color w:val="000000" w:themeColor="text1"/>
      </w:rPr>
      <w:t>Fuentecantos</w:t>
    </w:r>
    <w:proofErr w:type="spellEnd"/>
    <w:r w:rsidRPr="0010131D">
      <w:rPr>
        <w:color w:val="000000" w:themeColor="text1"/>
      </w:rPr>
      <w:t xml:space="preserve"> (Soria)   Tel. 975250509   </w:t>
    </w:r>
    <w:hyperlink r:id="rId1" w:history="1">
      <w:r w:rsidRPr="0010131D">
        <w:rPr>
          <w:rStyle w:val="Hipervnculo"/>
          <w:color w:val="000000" w:themeColor="text1"/>
        </w:rPr>
        <w:t>www.fuentecantos.es</w:t>
      </w:r>
    </w:hyperlink>
    <w:r w:rsidRPr="0010131D">
      <w:rPr>
        <w:color w:val="000000" w:themeColor="text1"/>
      </w:rPr>
      <w:t xml:space="preserve"> </w:t>
    </w:r>
  </w:p>
  <w:p w:rsidR="00F37352" w:rsidRPr="0010131D" w:rsidRDefault="00F37352" w:rsidP="00F37352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>E-mail: fuentecantos@dipsoria.es</w:t>
    </w:r>
  </w:p>
  <w:p w:rsidR="00F37352" w:rsidRPr="00F37352" w:rsidRDefault="00F37352" w:rsidP="00F373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29" w:rsidRDefault="00202D29" w:rsidP="00F37352">
      <w:pPr>
        <w:spacing w:after="0" w:line="240" w:lineRule="auto"/>
      </w:pPr>
      <w:r>
        <w:separator/>
      </w:r>
    </w:p>
  </w:footnote>
  <w:footnote w:type="continuationSeparator" w:id="0">
    <w:p w:rsidR="00202D29" w:rsidRDefault="00202D29" w:rsidP="00F37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52"/>
    <w:rsid w:val="00202D29"/>
    <w:rsid w:val="008A2C09"/>
    <w:rsid w:val="00F3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352"/>
  </w:style>
  <w:style w:type="paragraph" w:styleId="Piedepgina">
    <w:name w:val="footer"/>
    <w:basedOn w:val="Normal"/>
    <w:link w:val="PiedepginaCar"/>
    <w:uiPriority w:val="99"/>
    <w:unhideWhenUsed/>
    <w:rsid w:val="00F37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352"/>
  </w:style>
  <w:style w:type="character" w:styleId="Hipervnculo">
    <w:name w:val="Hyperlink"/>
    <w:basedOn w:val="Fuentedeprrafopredeter"/>
    <w:uiPriority w:val="99"/>
    <w:unhideWhenUsed/>
    <w:rsid w:val="00F37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352"/>
  </w:style>
  <w:style w:type="paragraph" w:styleId="Piedepgina">
    <w:name w:val="footer"/>
    <w:basedOn w:val="Normal"/>
    <w:link w:val="PiedepginaCar"/>
    <w:uiPriority w:val="99"/>
    <w:unhideWhenUsed/>
    <w:rsid w:val="00F37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352"/>
  </w:style>
  <w:style w:type="character" w:styleId="Hipervnculo">
    <w:name w:val="Hyperlink"/>
    <w:basedOn w:val="Fuentedeprrafopredeter"/>
    <w:uiPriority w:val="99"/>
    <w:unhideWhenUsed/>
    <w:rsid w:val="00F37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ntecant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2019-12-11T21:26:00Z</dcterms:created>
  <dcterms:modified xsi:type="dcterms:W3CDTF">2019-12-11T21:34:00Z</dcterms:modified>
</cp:coreProperties>
</file>